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D" w:rsidRDefault="003F0C2D" w:rsidP="00BD61CB"/>
    <w:p w:rsidR="005F616F" w:rsidRPr="00532539" w:rsidRDefault="005F616F" w:rsidP="005F616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«Новогодний Баку» –  </w:t>
      </w:r>
      <w:r w:rsidR="00F55693">
        <w:rPr>
          <w:b/>
          <w:color w:val="E36C0A" w:themeColor="accent6" w:themeShade="BF"/>
          <w:sz w:val="28"/>
        </w:rPr>
        <w:t>1</w:t>
      </w:r>
      <w:r w:rsidR="00401C32">
        <w:rPr>
          <w:b/>
          <w:color w:val="E36C0A" w:themeColor="accent6" w:themeShade="BF"/>
          <w:sz w:val="28"/>
        </w:rPr>
        <w:t>1</w:t>
      </w:r>
    </w:p>
    <w:p w:rsidR="00857725" w:rsidRPr="00AE3348" w:rsidRDefault="00811C5F" w:rsidP="00A4632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Даты: </w:t>
      </w:r>
      <w:r w:rsidR="00681D11">
        <w:rPr>
          <w:b/>
          <w:color w:val="E36C0A" w:themeColor="accent6" w:themeShade="BF"/>
          <w:sz w:val="28"/>
        </w:rPr>
        <w:t>02.01</w:t>
      </w:r>
      <w:r>
        <w:rPr>
          <w:b/>
          <w:color w:val="E36C0A" w:themeColor="accent6" w:themeShade="BF"/>
          <w:sz w:val="28"/>
        </w:rPr>
        <w:t>.20</w:t>
      </w:r>
      <w:r w:rsidR="009B4D3A">
        <w:rPr>
          <w:b/>
          <w:color w:val="E36C0A" w:themeColor="accent6" w:themeShade="BF"/>
          <w:sz w:val="28"/>
        </w:rPr>
        <w:t>20</w:t>
      </w:r>
      <w:r>
        <w:rPr>
          <w:b/>
          <w:color w:val="E36C0A" w:themeColor="accent6" w:themeShade="BF"/>
          <w:sz w:val="28"/>
        </w:rPr>
        <w:t xml:space="preserve"> – 0</w:t>
      </w:r>
      <w:r w:rsidR="00681D11">
        <w:rPr>
          <w:b/>
          <w:color w:val="E36C0A" w:themeColor="accent6" w:themeShade="BF"/>
          <w:sz w:val="28"/>
        </w:rPr>
        <w:t>6</w:t>
      </w:r>
      <w:r w:rsidR="00857725" w:rsidRPr="00AE3348">
        <w:rPr>
          <w:b/>
          <w:color w:val="E36C0A" w:themeColor="accent6" w:themeShade="BF"/>
          <w:sz w:val="28"/>
        </w:rPr>
        <w:t>.01.2020</w:t>
      </w:r>
    </w:p>
    <w:p w:rsidR="00857725" w:rsidRPr="00AE3348" w:rsidRDefault="00811C5F" w:rsidP="00A4632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Продолжительность: </w:t>
      </w:r>
      <w:r w:rsidR="00681D11">
        <w:rPr>
          <w:b/>
          <w:color w:val="E36C0A" w:themeColor="accent6" w:themeShade="BF"/>
          <w:sz w:val="28"/>
        </w:rPr>
        <w:t>4</w:t>
      </w:r>
      <w:r w:rsidR="001159ED">
        <w:rPr>
          <w:b/>
          <w:color w:val="E36C0A" w:themeColor="accent6" w:themeShade="BF"/>
          <w:sz w:val="28"/>
        </w:rPr>
        <w:t xml:space="preserve"> ноч</w:t>
      </w:r>
      <w:r w:rsidR="00681D11">
        <w:rPr>
          <w:b/>
          <w:color w:val="E36C0A" w:themeColor="accent6" w:themeShade="BF"/>
          <w:sz w:val="28"/>
        </w:rPr>
        <w:t>и</w:t>
      </w:r>
      <w:r w:rsidR="00CD0654">
        <w:rPr>
          <w:b/>
          <w:color w:val="E36C0A" w:themeColor="accent6" w:themeShade="BF"/>
          <w:sz w:val="28"/>
        </w:rPr>
        <w:t xml:space="preserve"> </w:t>
      </w:r>
      <w:r>
        <w:rPr>
          <w:b/>
          <w:color w:val="E36C0A" w:themeColor="accent6" w:themeShade="BF"/>
          <w:sz w:val="28"/>
        </w:rPr>
        <w:t xml:space="preserve">/ </w:t>
      </w:r>
      <w:r w:rsidR="00681D11">
        <w:rPr>
          <w:b/>
          <w:color w:val="E36C0A" w:themeColor="accent6" w:themeShade="BF"/>
          <w:sz w:val="28"/>
        </w:rPr>
        <w:t>5</w:t>
      </w:r>
      <w:r w:rsidR="00CD0654">
        <w:rPr>
          <w:b/>
          <w:color w:val="E36C0A" w:themeColor="accent6" w:themeShade="BF"/>
          <w:sz w:val="28"/>
        </w:rPr>
        <w:t xml:space="preserve"> </w:t>
      </w:r>
      <w:r w:rsidR="00857725" w:rsidRPr="00AE3348">
        <w:rPr>
          <w:b/>
          <w:color w:val="E36C0A" w:themeColor="accent6" w:themeShade="BF"/>
          <w:sz w:val="28"/>
        </w:rPr>
        <w:t>дней</w:t>
      </w:r>
    </w:p>
    <w:p w:rsidR="007B79EC" w:rsidRPr="00F55693" w:rsidRDefault="007B79EC" w:rsidP="00857725">
      <w:pPr>
        <w:rPr>
          <w:b/>
          <w:lang w:val="az-Latn-AZ"/>
        </w:rPr>
      </w:pPr>
    </w:p>
    <w:p w:rsidR="007B79EC" w:rsidRDefault="007B79EC" w:rsidP="00857725">
      <w:pPr>
        <w:rPr>
          <w:b/>
        </w:rPr>
      </w:pPr>
      <w:r w:rsidRPr="00A4632F">
        <w:rPr>
          <w:b/>
        </w:rPr>
        <w:t>Маршрут и места посещения</w:t>
      </w:r>
    </w:p>
    <w:p w:rsidR="0041372C" w:rsidRPr="00A4632F" w:rsidRDefault="0041372C" w:rsidP="00857725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8"/>
        <w:gridCol w:w="7593"/>
      </w:tblGrid>
      <w:tr w:rsidR="009104D4" w:rsidRPr="00A4632F" w:rsidTr="00A4632F">
        <w:trPr>
          <w:trHeight w:val="504"/>
        </w:trPr>
        <w:tc>
          <w:tcPr>
            <w:tcW w:w="1748" w:type="dxa"/>
          </w:tcPr>
          <w:p w:rsidR="009104D4" w:rsidRPr="00A4632F" w:rsidRDefault="00401C32" w:rsidP="009B4D3A">
            <w:pPr>
              <w:jc w:val="center"/>
            </w:pPr>
            <w:r>
              <w:t>02.01</w:t>
            </w:r>
            <w:r w:rsidR="009104D4" w:rsidRPr="00A4632F">
              <w:t>.20</w:t>
            </w:r>
            <w:r w:rsidR="009B4D3A">
              <w:t>20</w:t>
            </w:r>
          </w:p>
        </w:tc>
        <w:tc>
          <w:tcPr>
            <w:tcW w:w="7593" w:type="dxa"/>
          </w:tcPr>
          <w:p w:rsidR="009104D4" w:rsidRPr="00A4632F" w:rsidRDefault="009104D4" w:rsidP="009104D4">
            <w:pPr>
              <w:rPr>
                <w:b/>
              </w:rPr>
            </w:pPr>
            <w:r w:rsidRPr="00A4632F">
              <w:rPr>
                <w:color w:val="000000"/>
              </w:rPr>
              <w:t>Прилет. Встреча в аэропорту. Групповой Трансфер в отель. Заселение в отель</w:t>
            </w:r>
            <w:r w:rsidR="0050439A">
              <w:rPr>
                <w:color w:val="000000"/>
              </w:rPr>
              <w:t>.</w:t>
            </w:r>
          </w:p>
        </w:tc>
      </w:tr>
      <w:tr w:rsidR="00401C32" w:rsidRPr="00A4632F" w:rsidTr="00A4632F">
        <w:trPr>
          <w:trHeight w:val="504"/>
        </w:trPr>
        <w:tc>
          <w:tcPr>
            <w:tcW w:w="1748" w:type="dxa"/>
          </w:tcPr>
          <w:p w:rsidR="00401C32" w:rsidRDefault="00401C32" w:rsidP="00401C32">
            <w:pPr>
              <w:jc w:val="center"/>
            </w:pPr>
            <w:r w:rsidRPr="00A4632F">
              <w:t>0</w:t>
            </w:r>
            <w:r>
              <w:t>3</w:t>
            </w:r>
            <w:r w:rsidRPr="00A4632F">
              <w:t>.01.2020</w:t>
            </w:r>
          </w:p>
        </w:tc>
        <w:tc>
          <w:tcPr>
            <w:tcW w:w="7593" w:type="dxa"/>
          </w:tcPr>
          <w:p w:rsidR="00401C32" w:rsidRPr="00A4632F" w:rsidRDefault="00401C32" w:rsidP="00401C32">
            <w:r w:rsidRPr="00A4632F">
              <w:rPr>
                <w:color w:val="000000"/>
              </w:rPr>
              <w:t>Групповая Пешеходная экскурсия по Старому городу + Обзорная экскурсия по Баку</w:t>
            </w:r>
            <w:r w:rsidR="0050439A">
              <w:rPr>
                <w:color w:val="000000"/>
              </w:rPr>
              <w:t>.</w:t>
            </w:r>
          </w:p>
        </w:tc>
      </w:tr>
      <w:tr w:rsidR="00401C32" w:rsidRPr="00A4632F" w:rsidTr="00A4632F">
        <w:trPr>
          <w:trHeight w:val="504"/>
        </w:trPr>
        <w:tc>
          <w:tcPr>
            <w:tcW w:w="1748" w:type="dxa"/>
          </w:tcPr>
          <w:p w:rsidR="00401C32" w:rsidRPr="00A4632F" w:rsidRDefault="00401C32" w:rsidP="00401C32">
            <w:pPr>
              <w:jc w:val="center"/>
            </w:pPr>
            <w:r>
              <w:t>04</w:t>
            </w:r>
            <w:r w:rsidRPr="00A4632F">
              <w:t>.01.2020</w:t>
            </w:r>
          </w:p>
        </w:tc>
        <w:tc>
          <w:tcPr>
            <w:tcW w:w="7593" w:type="dxa"/>
          </w:tcPr>
          <w:p w:rsidR="00401C32" w:rsidRPr="00A4632F" w:rsidRDefault="00401C32" w:rsidP="00401C32">
            <w:r>
              <w:t>Групповая э</w:t>
            </w:r>
            <w:r w:rsidRPr="00CF7B6C">
              <w:t xml:space="preserve">кскурсия по Апшерону (Храм </w:t>
            </w:r>
            <w:proofErr w:type="spellStart"/>
            <w:r w:rsidRPr="00CF7B6C">
              <w:t>Атешгях</w:t>
            </w:r>
            <w:proofErr w:type="spellEnd"/>
            <w:r w:rsidRPr="00CF7B6C">
              <w:t xml:space="preserve">, Комплекс Гала, </w:t>
            </w:r>
            <w:proofErr w:type="spellStart"/>
            <w:r w:rsidRPr="00CF7B6C">
              <w:t>Мардакяны</w:t>
            </w:r>
            <w:proofErr w:type="spellEnd"/>
            <w:r w:rsidRPr="00CF7B6C">
              <w:t>)</w:t>
            </w:r>
            <w:r w:rsidR="0050439A">
              <w:t>.</w:t>
            </w:r>
          </w:p>
        </w:tc>
      </w:tr>
      <w:tr w:rsidR="00401C32" w:rsidRPr="00A4632F" w:rsidTr="00A4632F">
        <w:trPr>
          <w:trHeight w:val="504"/>
        </w:trPr>
        <w:tc>
          <w:tcPr>
            <w:tcW w:w="1748" w:type="dxa"/>
          </w:tcPr>
          <w:p w:rsidR="00401C32" w:rsidRPr="00CF7B6C" w:rsidRDefault="00401C32" w:rsidP="00401C3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0</w:t>
            </w:r>
            <w:r>
              <w:t>5</w:t>
            </w:r>
            <w:r>
              <w:rPr>
                <w:lang w:val="az-Latn-AZ"/>
              </w:rPr>
              <w:t>.01.2020</w:t>
            </w:r>
          </w:p>
        </w:tc>
        <w:tc>
          <w:tcPr>
            <w:tcW w:w="7593" w:type="dxa"/>
          </w:tcPr>
          <w:p w:rsidR="00401C32" w:rsidRPr="00CF7B6C" w:rsidRDefault="00401C32" w:rsidP="00401C32">
            <w:r w:rsidRPr="00A4632F">
              <w:t xml:space="preserve">Групповая экскурсия в </w:t>
            </w:r>
            <w:proofErr w:type="spellStart"/>
            <w:r w:rsidRPr="00A4632F">
              <w:t>Гобустан</w:t>
            </w:r>
            <w:proofErr w:type="spellEnd"/>
            <w:r w:rsidRPr="00A4632F">
              <w:t>.</w:t>
            </w:r>
          </w:p>
        </w:tc>
      </w:tr>
      <w:tr w:rsidR="00401C32" w:rsidRPr="00A4632F" w:rsidTr="00A4632F">
        <w:trPr>
          <w:trHeight w:val="504"/>
        </w:trPr>
        <w:tc>
          <w:tcPr>
            <w:tcW w:w="1748" w:type="dxa"/>
          </w:tcPr>
          <w:p w:rsidR="00401C32" w:rsidRDefault="00401C32" w:rsidP="009B4D3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0</w:t>
            </w:r>
            <w:r w:rsidR="009B4D3A">
              <w:t>6</w:t>
            </w:r>
            <w:r>
              <w:rPr>
                <w:lang w:val="az-Latn-AZ"/>
              </w:rPr>
              <w:t>.01.2020</w:t>
            </w:r>
          </w:p>
        </w:tc>
        <w:tc>
          <w:tcPr>
            <w:tcW w:w="7593" w:type="dxa"/>
          </w:tcPr>
          <w:p w:rsidR="00401C32" w:rsidRPr="00A4632F" w:rsidRDefault="00401C32" w:rsidP="00401C32">
            <w:r w:rsidRPr="00A4632F">
              <w:t>Групповой трансфер в аэ</w:t>
            </w:r>
            <w:r>
              <w:t>р</w:t>
            </w:r>
            <w:r w:rsidRPr="00A4632F">
              <w:t>опорт</w:t>
            </w:r>
            <w:r w:rsidR="0050439A">
              <w:t>.</w:t>
            </w:r>
            <w:bookmarkStart w:id="0" w:name="_GoBack"/>
            <w:bookmarkEnd w:id="0"/>
          </w:p>
        </w:tc>
      </w:tr>
    </w:tbl>
    <w:p w:rsidR="007B79EC" w:rsidRPr="00A4632F" w:rsidRDefault="007B79EC" w:rsidP="00857725">
      <w:pPr>
        <w:rPr>
          <w:b/>
        </w:rPr>
      </w:pPr>
    </w:p>
    <w:p w:rsidR="00857725" w:rsidRPr="00A4632F" w:rsidRDefault="00857725" w:rsidP="00857725"/>
    <w:p w:rsidR="00857725" w:rsidRPr="00A4632F" w:rsidRDefault="009B4D3A" w:rsidP="00857725">
      <w:pPr>
        <w:rPr>
          <w:b/>
        </w:rPr>
      </w:pPr>
      <w:r>
        <w:rPr>
          <w:b/>
          <w:highlight w:val="yellow"/>
        </w:rPr>
        <w:t>02.01.2020</w:t>
      </w:r>
      <w:r w:rsidR="00857725" w:rsidRPr="00A4632F">
        <w:rPr>
          <w:b/>
          <w:highlight w:val="yellow"/>
        </w:rPr>
        <w:t xml:space="preserve"> </w:t>
      </w:r>
      <w:r w:rsidR="00CD191F">
        <w:rPr>
          <w:b/>
          <w:highlight w:val="yellow"/>
        </w:rPr>
        <w:t>–</w:t>
      </w:r>
      <w:r w:rsidR="00857725" w:rsidRPr="00A4632F">
        <w:rPr>
          <w:b/>
          <w:highlight w:val="yellow"/>
        </w:rPr>
        <w:t xml:space="preserve"> </w:t>
      </w:r>
      <w:proofErr w:type="gramStart"/>
      <w:r w:rsidR="00CD191F">
        <w:rPr>
          <w:b/>
          <w:highlight w:val="yellow"/>
        </w:rPr>
        <w:t xml:space="preserve">1 </w:t>
      </w:r>
      <w:r w:rsidR="00857725" w:rsidRPr="00A4632F">
        <w:rPr>
          <w:b/>
          <w:highlight w:val="yellow"/>
        </w:rPr>
        <w:t xml:space="preserve"> день</w:t>
      </w:r>
      <w:proofErr w:type="gramEnd"/>
    </w:p>
    <w:p w:rsidR="00857725" w:rsidRPr="00A4632F" w:rsidRDefault="007B79EC" w:rsidP="00857725">
      <w:r w:rsidRPr="00A4632F">
        <w:t>Прилет. Встреча в аэропорту в Баку. Групповой трансфер в отель</w:t>
      </w:r>
      <w:r w:rsidR="00857725" w:rsidRPr="00A4632F">
        <w:t>. Размещение в отеле. Свободное время.</w:t>
      </w:r>
    </w:p>
    <w:p w:rsidR="00857725" w:rsidRPr="00A4632F" w:rsidRDefault="00857725" w:rsidP="00857725"/>
    <w:p w:rsidR="009104D4" w:rsidRDefault="009104D4" w:rsidP="009104D4">
      <w:pPr>
        <w:rPr>
          <w:b/>
        </w:rPr>
      </w:pPr>
      <w:r w:rsidRPr="00A4632F">
        <w:rPr>
          <w:b/>
          <w:highlight w:val="yellow"/>
        </w:rPr>
        <w:t>0</w:t>
      </w:r>
      <w:r w:rsidR="009B4D3A">
        <w:rPr>
          <w:b/>
          <w:highlight w:val="yellow"/>
        </w:rPr>
        <w:t>3</w:t>
      </w:r>
      <w:r w:rsidRPr="00A4632F">
        <w:rPr>
          <w:b/>
          <w:highlight w:val="yellow"/>
        </w:rPr>
        <w:t xml:space="preserve">.01.2020 </w:t>
      </w:r>
      <w:r>
        <w:rPr>
          <w:b/>
          <w:highlight w:val="yellow"/>
        </w:rPr>
        <w:t>–</w:t>
      </w:r>
      <w:r w:rsidRPr="00A4632F">
        <w:rPr>
          <w:b/>
          <w:highlight w:val="yellow"/>
        </w:rPr>
        <w:t xml:space="preserve"> </w:t>
      </w:r>
      <w:proofErr w:type="gramStart"/>
      <w:r>
        <w:rPr>
          <w:b/>
          <w:highlight w:val="yellow"/>
        </w:rPr>
        <w:t xml:space="preserve">2 </w:t>
      </w:r>
      <w:r w:rsidRPr="00A4632F">
        <w:rPr>
          <w:b/>
          <w:highlight w:val="yellow"/>
        </w:rPr>
        <w:t xml:space="preserve"> день</w:t>
      </w:r>
      <w:proofErr w:type="gramEnd"/>
    </w:p>
    <w:p w:rsidR="009B4D3A" w:rsidRPr="00A4632F" w:rsidRDefault="009B4D3A" w:rsidP="009B4D3A">
      <w:r w:rsidRPr="00A4632F">
        <w:t xml:space="preserve">Завтрак в отеле. </w:t>
      </w:r>
    </w:p>
    <w:p w:rsidR="009B4D3A" w:rsidRPr="00A4632F" w:rsidRDefault="009B4D3A" w:rsidP="009B4D3A">
      <w:r w:rsidRPr="00A4632F">
        <w:rPr>
          <w:b/>
        </w:rPr>
        <w:t>09:30 -12:00. Групповая пешеходная экскурсия по “Старому городу”.</w:t>
      </w:r>
      <w:r w:rsidRPr="00A4632F">
        <w:t xml:space="preserve"> Загадочная пешая экскурсия в Старом Городе, сохранившем до наших дней и крепостные стены, и узкие мощеные улочки… Именно здесь снимались эпизоды таких знаменитых советских фильмов как «Бриллиантовая рука», «Человек-амфибия», «Айболит — 66», «Тегеран 43». Вы увидите: Дворец </w:t>
      </w:r>
      <w:proofErr w:type="spellStart"/>
      <w:r w:rsidRPr="00A4632F">
        <w:t>Ширваншахов</w:t>
      </w:r>
      <w:proofErr w:type="spellEnd"/>
      <w:r w:rsidRPr="00A4632F">
        <w:t xml:space="preserve">, Девичья башня, Джума Мечеть, Двойные Ворота, Рыночная Площадь, Караван-Сарай и т.д. </w:t>
      </w:r>
    </w:p>
    <w:p w:rsidR="009B4D3A" w:rsidRPr="00A4632F" w:rsidRDefault="009B4D3A" w:rsidP="009B4D3A">
      <w:r w:rsidRPr="00A4632F">
        <w:rPr>
          <w:b/>
        </w:rPr>
        <w:t>12:15-13:30. Групповая обзорная экскурсия по Баку (Авто).</w:t>
      </w:r>
      <w:r w:rsidRPr="00A4632F">
        <w:t xml:space="preserve"> Вы увидите самые известные места столицы - Нагорный Парк (Панорамный вид на Бакинскую бухту с самой высокой точки города), Аллея героев, Аллея Шахидов, </w:t>
      </w:r>
      <w:proofErr w:type="spellStart"/>
      <w:r w:rsidRPr="00A4632F">
        <w:t>Flame</w:t>
      </w:r>
      <w:proofErr w:type="spellEnd"/>
      <w:r w:rsidRPr="00A4632F">
        <w:t xml:space="preserve"> </w:t>
      </w:r>
      <w:proofErr w:type="spellStart"/>
      <w:r w:rsidRPr="00A4632F">
        <w:t>Towers</w:t>
      </w:r>
      <w:proofErr w:type="spellEnd"/>
      <w:r w:rsidRPr="00A4632F">
        <w:t xml:space="preserve">, Площадь Государственного Флага, Музейный комплекс им. Гейдара Алиева, Бакинский Бульвар, Филармония, “Малая Венеция”, Международный центр </w:t>
      </w:r>
      <w:proofErr w:type="spellStart"/>
      <w:r w:rsidRPr="00A4632F">
        <w:t>Мугама</w:t>
      </w:r>
      <w:proofErr w:type="spellEnd"/>
      <w:r w:rsidRPr="00A4632F">
        <w:t xml:space="preserve"> и Музей азербайджанского ковра. </w:t>
      </w:r>
    </w:p>
    <w:p w:rsidR="009B4D3A" w:rsidRDefault="009B4D3A" w:rsidP="009B4D3A">
      <w:r w:rsidRPr="00A4632F">
        <w:t>Свободное время.</w:t>
      </w:r>
    </w:p>
    <w:p w:rsidR="009104D4" w:rsidRDefault="009104D4" w:rsidP="009104D4">
      <w:pPr>
        <w:rPr>
          <w:b/>
        </w:rPr>
      </w:pPr>
    </w:p>
    <w:p w:rsidR="009104D4" w:rsidRPr="00A4632F" w:rsidRDefault="009104D4" w:rsidP="009104D4">
      <w:pPr>
        <w:rPr>
          <w:b/>
        </w:rPr>
      </w:pPr>
      <w:r w:rsidRPr="00A4632F">
        <w:rPr>
          <w:b/>
          <w:highlight w:val="yellow"/>
        </w:rPr>
        <w:t>0</w:t>
      </w:r>
      <w:r w:rsidR="009B4D3A">
        <w:rPr>
          <w:b/>
          <w:highlight w:val="yellow"/>
        </w:rPr>
        <w:t>4</w:t>
      </w:r>
      <w:r w:rsidRPr="00A4632F">
        <w:rPr>
          <w:b/>
          <w:highlight w:val="yellow"/>
        </w:rPr>
        <w:t xml:space="preserve">.01.2020 </w:t>
      </w:r>
      <w:r>
        <w:rPr>
          <w:b/>
          <w:highlight w:val="yellow"/>
        </w:rPr>
        <w:t>–</w:t>
      </w:r>
      <w:r w:rsidRPr="00A4632F">
        <w:rPr>
          <w:b/>
          <w:highlight w:val="yellow"/>
        </w:rPr>
        <w:t xml:space="preserve"> </w:t>
      </w:r>
      <w:proofErr w:type="gramStart"/>
      <w:r>
        <w:rPr>
          <w:b/>
          <w:highlight w:val="yellow"/>
          <w:lang w:val="az-Latn-AZ"/>
        </w:rPr>
        <w:t>3</w:t>
      </w:r>
      <w:r>
        <w:rPr>
          <w:b/>
          <w:highlight w:val="yellow"/>
        </w:rPr>
        <w:t xml:space="preserve"> </w:t>
      </w:r>
      <w:r w:rsidRPr="00A4632F">
        <w:rPr>
          <w:b/>
          <w:highlight w:val="yellow"/>
        </w:rPr>
        <w:t xml:space="preserve"> день</w:t>
      </w:r>
      <w:proofErr w:type="gramEnd"/>
    </w:p>
    <w:p w:rsidR="009B4D3A" w:rsidRPr="00A4632F" w:rsidRDefault="009B4D3A" w:rsidP="009B4D3A">
      <w:r w:rsidRPr="00A4632F">
        <w:t xml:space="preserve">Завтрак в отеле. Свободное время до обеда. </w:t>
      </w:r>
    </w:p>
    <w:p w:rsidR="009B4D3A" w:rsidRPr="00A4632F" w:rsidRDefault="009B4D3A" w:rsidP="009B4D3A">
      <w:pPr>
        <w:rPr>
          <w:b/>
        </w:rPr>
      </w:pPr>
      <w:r w:rsidRPr="00A4632F">
        <w:rPr>
          <w:b/>
        </w:rPr>
        <w:t xml:space="preserve">15:00-19:00 - Экскурсия по Апшерону (Храм </w:t>
      </w:r>
      <w:proofErr w:type="spellStart"/>
      <w:r w:rsidRPr="00A4632F">
        <w:rPr>
          <w:b/>
        </w:rPr>
        <w:t>Атешгях</w:t>
      </w:r>
      <w:proofErr w:type="spellEnd"/>
      <w:r w:rsidRPr="00A4632F">
        <w:rPr>
          <w:b/>
        </w:rPr>
        <w:t xml:space="preserve">, Комплекс Гала, </w:t>
      </w:r>
      <w:proofErr w:type="spellStart"/>
      <w:r w:rsidRPr="00A4632F">
        <w:rPr>
          <w:b/>
        </w:rPr>
        <w:t>Мардакяны</w:t>
      </w:r>
      <w:proofErr w:type="spellEnd"/>
      <w:r w:rsidRPr="00A4632F">
        <w:rPr>
          <w:b/>
        </w:rPr>
        <w:t>).</w:t>
      </w:r>
    </w:p>
    <w:p w:rsidR="009B4D3A" w:rsidRPr="00A4632F" w:rsidRDefault="009B4D3A" w:rsidP="009B4D3A">
      <w:r w:rsidRPr="00A4632F">
        <w:t xml:space="preserve">Храм вечного огня </w:t>
      </w:r>
      <w:proofErr w:type="spellStart"/>
      <w:r w:rsidRPr="00A4632F">
        <w:t>Атешгях</w:t>
      </w:r>
      <w:proofErr w:type="spellEnd"/>
      <w:r w:rsidRPr="00A4632F">
        <w:t xml:space="preserve"> – самая настоящая азербайджанская экзотика. О нем знают практически во всем мире. Он расположен в 30 км от центра Баку, на окраине селения Сураханы. Эта территория известна таким уникальным природным феноменом, как горящие выходы естественного газа (газ, вырываясь наружу, соприкасается с кислородом и загорается). </w:t>
      </w:r>
    </w:p>
    <w:p w:rsidR="009B4D3A" w:rsidRPr="00A4632F" w:rsidRDefault="009B4D3A" w:rsidP="009B4D3A">
      <w:r w:rsidRPr="00A4632F">
        <w:t xml:space="preserve">Археолого-этнографический музейный комплекс Гала. На охватывающей 156 гектаров территории заповедника имеются относящиеся к периоду от III тысячелетия до н.э. до ХХ века курганы, склепы, дома, 4 сооружения для хранения воды, развалины старинного замка, 5 мечетей, 3 бани и прочее. </w:t>
      </w:r>
    </w:p>
    <w:p w:rsidR="009B4D3A" w:rsidRPr="00A8777E" w:rsidRDefault="009B4D3A" w:rsidP="009B4D3A">
      <w:pPr>
        <w:rPr>
          <w:lang w:val="az-Latn-AZ"/>
        </w:rPr>
      </w:pPr>
      <w:r w:rsidRPr="00A4632F">
        <w:lastRenderedPageBreak/>
        <w:t xml:space="preserve">Четырехугольный замок в поселке </w:t>
      </w:r>
      <w:proofErr w:type="spellStart"/>
      <w:r w:rsidRPr="00A4632F">
        <w:t>Мардакян</w:t>
      </w:r>
      <w:proofErr w:type="spellEnd"/>
      <w:r w:rsidRPr="00A4632F">
        <w:t xml:space="preserve"> был построен XI1 веке по приказу </w:t>
      </w:r>
      <w:proofErr w:type="spellStart"/>
      <w:r w:rsidRPr="00A4632F">
        <w:t>Ахситана</w:t>
      </w:r>
      <w:proofErr w:type="spellEnd"/>
      <w:r w:rsidRPr="00A4632F">
        <w:t xml:space="preserve"> I, сына </w:t>
      </w:r>
      <w:proofErr w:type="spellStart"/>
      <w:r w:rsidRPr="00A4632F">
        <w:t>Ширваншаха</w:t>
      </w:r>
      <w:proofErr w:type="spellEnd"/>
      <w:r w:rsidRPr="00A4632F">
        <w:t xml:space="preserve"> </w:t>
      </w:r>
      <w:proofErr w:type="spellStart"/>
      <w:r w:rsidRPr="00A4632F">
        <w:t>Манучехра</w:t>
      </w:r>
      <w:proofErr w:type="spellEnd"/>
      <w:r w:rsidRPr="00A4632F">
        <w:t xml:space="preserve"> III. Имя </w:t>
      </w:r>
      <w:proofErr w:type="spellStart"/>
      <w:r w:rsidRPr="00A4632F">
        <w:t>Ахситана</w:t>
      </w:r>
      <w:proofErr w:type="spellEnd"/>
      <w:r w:rsidRPr="00A4632F">
        <w:t xml:space="preserve"> и дату 1187/8 г. носит также надпись </w:t>
      </w:r>
      <w:proofErr w:type="gramStart"/>
      <w:r w:rsidRPr="00A4632F">
        <w:t>на  четырёхугольной</w:t>
      </w:r>
      <w:proofErr w:type="gramEnd"/>
      <w:r w:rsidRPr="00A4632F">
        <w:t xml:space="preserve"> башне . Наследник династии </w:t>
      </w:r>
      <w:proofErr w:type="spellStart"/>
      <w:r w:rsidRPr="00A4632F">
        <w:t>Кесранидов</w:t>
      </w:r>
      <w:proofErr w:type="spellEnd"/>
      <w:r w:rsidRPr="00A4632F">
        <w:t xml:space="preserve"> таким образом хотел увековечить свою победу над неприятелем. Крепость на сто лет моложе стоящего неподалеку знаменитого Круглого замка, и выше его на 10 метров. Таким образом, высота Четырехугольного замка достигает 22 метров. Внутреннее деление крепости состоит из 5 ярусов, соединенных винтовой лестницей.</w:t>
      </w:r>
    </w:p>
    <w:p w:rsidR="00037B4A" w:rsidRPr="009B4D3A" w:rsidRDefault="00037B4A" w:rsidP="00037B4A">
      <w:pPr>
        <w:rPr>
          <w:b/>
          <w:highlight w:val="yellow"/>
          <w:lang w:val="az-Latn-AZ"/>
        </w:rPr>
      </w:pPr>
    </w:p>
    <w:p w:rsidR="00037B4A" w:rsidRDefault="00037B4A" w:rsidP="00037B4A">
      <w:pPr>
        <w:rPr>
          <w:b/>
        </w:rPr>
      </w:pPr>
      <w:r>
        <w:rPr>
          <w:b/>
          <w:highlight w:val="yellow"/>
        </w:rPr>
        <w:t>0</w:t>
      </w:r>
      <w:r w:rsidR="009B4D3A">
        <w:rPr>
          <w:b/>
          <w:highlight w:val="yellow"/>
        </w:rPr>
        <w:t>5</w:t>
      </w:r>
      <w:r>
        <w:rPr>
          <w:b/>
          <w:highlight w:val="yellow"/>
        </w:rPr>
        <w:t xml:space="preserve">.01.2020 – </w:t>
      </w:r>
      <w:r w:rsidR="009A479C">
        <w:rPr>
          <w:b/>
          <w:highlight w:val="yellow"/>
        </w:rPr>
        <w:t>4</w:t>
      </w:r>
      <w:r w:rsidRPr="00A4632F">
        <w:rPr>
          <w:b/>
          <w:highlight w:val="yellow"/>
        </w:rPr>
        <w:t xml:space="preserve"> день</w:t>
      </w:r>
    </w:p>
    <w:p w:rsidR="00682E68" w:rsidRPr="00A4632F" w:rsidRDefault="00682E68" w:rsidP="00682E68">
      <w:r w:rsidRPr="00A4632F">
        <w:t>Завтрак в отеле.</w:t>
      </w:r>
    </w:p>
    <w:p w:rsidR="00682E68" w:rsidRPr="00A4632F" w:rsidRDefault="00682E68" w:rsidP="00682E68">
      <w:pPr>
        <w:rPr>
          <w:b/>
        </w:rPr>
      </w:pPr>
      <w:r w:rsidRPr="00A4632F">
        <w:rPr>
          <w:b/>
        </w:rPr>
        <w:t xml:space="preserve">09:30-13:30 - Экскурсия в </w:t>
      </w:r>
      <w:proofErr w:type="spellStart"/>
      <w:r w:rsidRPr="00A4632F">
        <w:rPr>
          <w:b/>
        </w:rPr>
        <w:t>Гобустан</w:t>
      </w:r>
      <w:proofErr w:type="spellEnd"/>
      <w:r w:rsidRPr="00A4632F">
        <w:rPr>
          <w:b/>
        </w:rPr>
        <w:t xml:space="preserve">. </w:t>
      </w:r>
    </w:p>
    <w:p w:rsidR="00682E68" w:rsidRPr="00A4632F" w:rsidRDefault="00682E68" w:rsidP="00682E68">
      <w:r w:rsidRPr="00A4632F">
        <w:t xml:space="preserve">Музей петроглифов — так называют </w:t>
      </w:r>
      <w:proofErr w:type="spellStart"/>
      <w:r w:rsidRPr="00A4632F">
        <w:t>Гобустан</w:t>
      </w:r>
      <w:proofErr w:type="spellEnd"/>
      <w:r w:rsidRPr="00A4632F">
        <w:t xml:space="preserve">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 Когда-то море плескалось прямо у подножия этих гор, но потом отступило, оставив на отполированных </w:t>
      </w:r>
      <w:proofErr w:type="spellStart"/>
      <w:r w:rsidRPr="00A4632F">
        <w:t>кипельных</w:t>
      </w:r>
      <w:proofErr w:type="spellEnd"/>
      <w:r w:rsidRPr="00A4632F">
        <w:t xml:space="preserve"> скалах характерные рельефные следы. После того как случайно, в 30-х годах XX века, были обнаружены необычные рисунки на скалах, их «открыто» уже более 6 тысяч (на 1000 скалах). </w:t>
      </w:r>
    </w:p>
    <w:p w:rsidR="00682E68" w:rsidRPr="00A4632F" w:rsidRDefault="00682E68" w:rsidP="00682E68">
      <w:r w:rsidRPr="00A4632F">
        <w:t>Свободное время</w:t>
      </w:r>
    </w:p>
    <w:p w:rsidR="00682E68" w:rsidRDefault="00682E68" w:rsidP="00037B4A">
      <w:pPr>
        <w:rPr>
          <w:b/>
        </w:rPr>
      </w:pPr>
    </w:p>
    <w:p w:rsidR="00682E68" w:rsidRDefault="00682E68" w:rsidP="00037B4A">
      <w:pPr>
        <w:rPr>
          <w:b/>
        </w:rPr>
      </w:pPr>
      <w:r>
        <w:rPr>
          <w:b/>
          <w:highlight w:val="yellow"/>
        </w:rPr>
        <w:t>0</w:t>
      </w:r>
      <w:r w:rsidR="009B4D3A">
        <w:rPr>
          <w:b/>
          <w:highlight w:val="yellow"/>
        </w:rPr>
        <w:t>6</w:t>
      </w:r>
      <w:r>
        <w:rPr>
          <w:b/>
          <w:highlight w:val="yellow"/>
        </w:rPr>
        <w:t xml:space="preserve">.01.2020 – </w:t>
      </w:r>
      <w:proofErr w:type="gramStart"/>
      <w:r w:rsidR="009A479C">
        <w:rPr>
          <w:b/>
          <w:highlight w:val="yellow"/>
        </w:rPr>
        <w:t>5</w:t>
      </w:r>
      <w:r>
        <w:rPr>
          <w:b/>
          <w:highlight w:val="yellow"/>
        </w:rPr>
        <w:t xml:space="preserve"> </w:t>
      </w:r>
      <w:r w:rsidRPr="00A4632F">
        <w:rPr>
          <w:b/>
          <w:highlight w:val="yellow"/>
        </w:rPr>
        <w:t xml:space="preserve"> день</w:t>
      </w:r>
      <w:proofErr w:type="gramEnd"/>
    </w:p>
    <w:p w:rsidR="009B4D3A" w:rsidRPr="00A4632F" w:rsidRDefault="009B4D3A" w:rsidP="009B4D3A">
      <w:r w:rsidRPr="00A4632F">
        <w:t>Завтрак в отеле, сдача номеров до 12:00. Групповой трансфер в аэропорт, вылет.</w:t>
      </w:r>
    </w:p>
    <w:p w:rsidR="000416F8" w:rsidRDefault="000416F8" w:rsidP="000416F8"/>
    <w:p w:rsidR="00857725" w:rsidRDefault="00857725" w:rsidP="00BD61CB"/>
    <w:p w:rsidR="0041372C" w:rsidRPr="00AE3348" w:rsidRDefault="00A35A64" w:rsidP="0041372C">
      <w:pPr>
        <w:rPr>
          <w:b/>
          <w:u w:val="single"/>
        </w:rPr>
      </w:pPr>
      <w:r>
        <w:rPr>
          <w:b/>
          <w:u w:val="single"/>
        </w:rPr>
        <w:t>В стоимость тура входит:</w:t>
      </w:r>
    </w:p>
    <w:p w:rsidR="0041372C" w:rsidRDefault="0041372C" w:rsidP="0041372C">
      <w:r>
        <w:t xml:space="preserve"> - Трансфер Аэропорт-Отель-Аэропорт</w:t>
      </w:r>
      <w:r>
        <w:tab/>
      </w:r>
      <w:r>
        <w:tab/>
      </w:r>
    </w:p>
    <w:p w:rsidR="0041372C" w:rsidRDefault="0041372C" w:rsidP="0041372C">
      <w:r>
        <w:t xml:space="preserve"> - Перемещение согласно программе </w:t>
      </w:r>
      <w:r w:rsidR="00037B4A">
        <w:t>на комфортабельном транспорте с</w:t>
      </w:r>
      <w:r>
        <w:t xml:space="preserve"> кондиционером </w:t>
      </w:r>
      <w:r>
        <w:tab/>
      </w:r>
      <w:r>
        <w:tab/>
      </w:r>
    </w:p>
    <w:p w:rsidR="0041372C" w:rsidRDefault="0041372C" w:rsidP="0041372C">
      <w:r>
        <w:t xml:space="preserve"> - Профессиональный русскоязычный гид-экскурсовод (кроме туров в регионы)</w:t>
      </w:r>
      <w:r>
        <w:tab/>
      </w:r>
      <w:r>
        <w:tab/>
      </w:r>
    </w:p>
    <w:p w:rsidR="0041372C" w:rsidRDefault="0041372C" w:rsidP="0041372C">
      <w:r>
        <w:tab/>
      </w:r>
      <w:r>
        <w:tab/>
      </w:r>
    </w:p>
    <w:p w:rsidR="00AE3348" w:rsidRDefault="0041372C" w:rsidP="0041372C">
      <w:pPr>
        <w:rPr>
          <w:b/>
          <w:u w:val="single"/>
        </w:rPr>
      </w:pPr>
      <w:r w:rsidRPr="00AE3348">
        <w:rPr>
          <w:b/>
          <w:u w:val="single"/>
        </w:rPr>
        <w:t>В стоимость тура не входит:</w:t>
      </w:r>
    </w:p>
    <w:p w:rsidR="0041372C" w:rsidRDefault="0041372C" w:rsidP="0041372C">
      <w:r>
        <w:t xml:space="preserve"> - Авиаперелет</w:t>
      </w:r>
      <w:r>
        <w:tab/>
      </w:r>
      <w:r>
        <w:tab/>
      </w:r>
    </w:p>
    <w:p w:rsidR="0041372C" w:rsidRDefault="0041372C" w:rsidP="0041372C">
      <w:r>
        <w:t xml:space="preserve"> - Проживание</w:t>
      </w:r>
      <w:r>
        <w:tab/>
      </w:r>
      <w:r>
        <w:tab/>
      </w:r>
    </w:p>
    <w:p w:rsidR="0041372C" w:rsidRDefault="0041372C" w:rsidP="0041372C">
      <w:r>
        <w:t xml:space="preserve"> - Питание, не входящее в программу</w:t>
      </w:r>
      <w:r>
        <w:tab/>
      </w:r>
      <w:r>
        <w:tab/>
      </w:r>
    </w:p>
    <w:p w:rsidR="0041372C" w:rsidRDefault="0041372C" w:rsidP="0041372C">
      <w:r>
        <w:t xml:space="preserve"> - Входные билеты в объекты посещения (оплачиваются на месте).</w:t>
      </w:r>
      <w:r>
        <w:tab/>
      </w:r>
      <w:r>
        <w:tab/>
      </w:r>
    </w:p>
    <w:p w:rsidR="0041372C" w:rsidRDefault="0041372C" w:rsidP="0041372C">
      <w:r>
        <w:t xml:space="preserve"> - Страховка</w:t>
      </w:r>
      <w:r>
        <w:tab/>
      </w:r>
      <w:r>
        <w:tab/>
      </w:r>
    </w:p>
    <w:p w:rsidR="0041372C" w:rsidRDefault="0041372C" w:rsidP="0041372C">
      <w:r>
        <w:t xml:space="preserve"> - Трансфер из отеля к месту встречи группы на экскурсии</w:t>
      </w:r>
      <w:r>
        <w:tab/>
      </w:r>
      <w:r>
        <w:tab/>
      </w:r>
    </w:p>
    <w:p w:rsidR="0041372C" w:rsidRDefault="0041372C" w:rsidP="0041372C"/>
    <w:p w:rsidR="0041372C" w:rsidRPr="00AE3348" w:rsidRDefault="0041372C" w:rsidP="00AE3348">
      <w:pPr>
        <w:jc w:val="center"/>
        <w:rPr>
          <w:b/>
          <w:color w:val="E36C0A" w:themeColor="accent6" w:themeShade="BF"/>
        </w:rPr>
      </w:pPr>
      <w:r w:rsidRPr="00AE3348">
        <w:rPr>
          <w:b/>
          <w:color w:val="E36C0A" w:themeColor="accent6" w:themeShade="BF"/>
        </w:rPr>
        <w:t>Важная информация:</w:t>
      </w:r>
    </w:p>
    <w:p w:rsidR="0041372C" w:rsidRDefault="0041372C" w:rsidP="0041372C">
      <w:r>
        <w:t xml:space="preserve"> - Место встречи: Центральный вход в Старый город — Парные крепостные ворота (Гоша Гала), Вас будет ждать представитель с табличкой Azterra Travel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 xml:space="preserve"> - Трансфер и экскурсии - групповые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/>
    <w:p w:rsidR="0041372C" w:rsidRPr="00AE3348" w:rsidRDefault="0041372C" w:rsidP="00AE3348">
      <w:pPr>
        <w:jc w:val="center"/>
        <w:rPr>
          <w:b/>
          <w:color w:val="E36C0A" w:themeColor="accent6" w:themeShade="BF"/>
        </w:rPr>
      </w:pPr>
      <w:r w:rsidRPr="00AE3348">
        <w:rPr>
          <w:b/>
          <w:color w:val="E36C0A" w:themeColor="accent6" w:themeShade="BF"/>
        </w:rPr>
        <w:t>Примечания:</w:t>
      </w:r>
    </w:p>
    <w:p w:rsidR="0041372C" w:rsidRDefault="0041372C" w:rsidP="0041372C">
      <w:r>
        <w:t xml:space="preserve"> - Цены указаны нетто в долларах США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В случае любого значительного колебания курсов иностранных валют, введения новых налогов, повышения стоимости топлива, мы оставляем за собой право соответственно пересмотреть цену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В стоимость включено только то, что обозначено в программе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Цены действительны только на указанные даты.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Штрафные санкции при аннуляции тура - 15-30 дней до начала тура – 25%</w:t>
      </w:r>
    </w:p>
    <w:p w:rsidR="0041372C" w:rsidRDefault="0041372C" w:rsidP="0041372C">
      <w:r>
        <w:lastRenderedPageBreak/>
        <w:t>- Штрафные санкции при аннуляции тура - 7-14 дней до начала тура – 50%</w:t>
      </w:r>
    </w:p>
    <w:p w:rsidR="0041372C" w:rsidRPr="00A4632F" w:rsidRDefault="0041372C" w:rsidP="0041372C">
      <w:r>
        <w:t>- Штрафные санкции при аннуляции тура менее чем за 7 дней до начала тура – 100%"</w:t>
      </w:r>
      <w:r>
        <w:tab/>
      </w:r>
      <w:r>
        <w:tab/>
      </w:r>
      <w:r>
        <w:tab/>
      </w:r>
      <w:r>
        <w:tab/>
      </w:r>
      <w:r>
        <w:tab/>
      </w:r>
    </w:p>
    <w:sectPr w:rsidR="0041372C" w:rsidRPr="00A4632F" w:rsidSect="00187F2D">
      <w:headerReference w:type="default" r:id="rId8"/>
      <w:footerReference w:type="default" r:id="rId9"/>
      <w:pgSz w:w="11906" w:h="16838"/>
      <w:pgMar w:top="1134" w:right="849" w:bottom="7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09" w:rsidRDefault="00113709">
      <w:r>
        <w:separator/>
      </w:r>
    </w:p>
  </w:endnote>
  <w:endnote w:type="continuationSeparator" w:id="0">
    <w:p w:rsidR="00113709" w:rsidRDefault="0011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A6" w:rsidRDefault="00113709" w:rsidP="00F74B26">
    <w:pPr>
      <w:jc w:val="center"/>
      <w:rPr>
        <w:rFonts w:ascii="Segoe UI Semibold" w:hAnsi="Segoe UI Semibold" w:cs="Segoe UI Semibold"/>
        <w:noProof/>
        <w:sz w:val="18"/>
        <w:szCs w:val="18"/>
        <w:lang w:val="en-US" w:eastAsia="en-US"/>
      </w:rPr>
    </w:pPr>
    <w:r>
      <w:rPr>
        <w:rFonts w:ascii="Segoe UI Semibold" w:hAnsi="Segoe UI Semibold" w:cs="Segoe UI Semibold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45pt;margin-top:6.5pt;width:509.75pt;height:0;z-index:251664896" o:connectortype="straight" strokecolor="#f60" strokeweight="1.25pt"/>
      </w:pict>
    </w:r>
  </w:p>
  <w:p w:rsidR="00F74B26" w:rsidRPr="000E0502" w:rsidRDefault="00EB54F8" w:rsidP="000E0502">
    <w:pPr>
      <w:jc w:val="center"/>
      <w:rPr>
        <w:rFonts w:ascii="Segoe UI" w:hAnsi="Segoe UI" w:cs="Segoe UI"/>
        <w:sz w:val="18"/>
        <w:szCs w:val="18"/>
        <w:lang w:val="en-US"/>
      </w:rPr>
    </w:pPr>
    <w:r w:rsidRPr="000E0502">
      <w:rPr>
        <w:rFonts w:ascii="Segoe UI" w:hAnsi="Segoe UI" w:cs="Segoe UI"/>
        <w:noProof/>
        <w:sz w:val="18"/>
        <w:szCs w:val="18"/>
        <w:lang w:val="en-US" w:eastAsia="en-US"/>
      </w:rPr>
      <w:t>Azterra Travel</w:t>
    </w:r>
    <w:r w:rsidRPr="000E0502">
      <w:rPr>
        <w:rFonts w:ascii="Segoe UI" w:hAnsi="Segoe UI" w:cs="Segoe UI"/>
        <w:b/>
        <w:sz w:val="18"/>
        <w:szCs w:val="18"/>
        <w:lang w:val="en-US"/>
      </w:rPr>
      <w:t xml:space="preserve"> </w:t>
    </w:r>
    <w:r w:rsidRPr="000E0502">
      <w:rPr>
        <w:rFonts w:ascii="Segoe UI" w:hAnsi="Segoe UI" w:cs="Segoe UI"/>
        <w:sz w:val="18"/>
        <w:szCs w:val="18"/>
        <w:lang w:val="en-US"/>
      </w:rPr>
      <w:t>|</w:t>
    </w:r>
    <w:r w:rsidRPr="000E0502">
      <w:rPr>
        <w:rFonts w:ascii="Segoe UI" w:hAnsi="Segoe UI" w:cs="Segoe UI"/>
        <w:b/>
        <w:sz w:val="18"/>
        <w:szCs w:val="18"/>
        <w:lang w:val="en-US"/>
      </w:rPr>
      <w:t xml:space="preserve">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Azerbaijan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Baku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>AZ1065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sz w:val="18"/>
        <w:szCs w:val="18"/>
        <w:lang w:val="en-US"/>
      </w:rPr>
      <w:t>J. Jabbarli str</w:t>
    </w:r>
    <w:r w:rsidR="00AB7836" w:rsidRPr="000E0502">
      <w:rPr>
        <w:rFonts w:ascii="Segoe UI" w:hAnsi="Segoe UI" w:cs="Segoe UI"/>
        <w:sz w:val="18"/>
        <w:szCs w:val="18"/>
        <w:lang w:val="en-US"/>
      </w:rPr>
      <w:t>.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609 </w:t>
    </w:r>
    <w:r w:rsidR="00DC42AB" w:rsidRPr="000E0502">
      <w:rPr>
        <w:rFonts w:ascii="Segoe UI" w:hAnsi="Segoe UI" w:cs="Segoe UI"/>
        <w:color w:val="000000"/>
        <w:sz w:val="18"/>
        <w:szCs w:val="18"/>
        <w:lang w:val="de-DE"/>
      </w:rPr>
      <w:t>|</w:t>
    </w:r>
    <w:r w:rsidR="00AB7836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 xml:space="preserve">Globus Center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>12th floor</w:t>
    </w:r>
    <w:r w:rsidR="008A6284" w:rsidRPr="000E0502">
      <w:rPr>
        <w:rFonts w:ascii="Segoe UI" w:hAnsi="Segoe UI" w:cs="Segoe UI"/>
        <w:sz w:val="18"/>
        <w:szCs w:val="18"/>
        <w:lang w:val="en-US"/>
      </w:rPr>
      <w:br/>
    </w:r>
    <w:r w:rsidR="00F74B26" w:rsidRPr="000E0502">
      <w:rPr>
        <w:rFonts w:ascii="Segoe UI" w:hAnsi="Segoe UI" w:cs="Segoe UI"/>
        <w:sz w:val="18"/>
        <w:szCs w:val="18"/>
        <w:lang w:val="en-US"/>
      </w:rPr>
      <w:t xml:space="preserve">Tel.: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+994 12 4921816 </w:t>
    </w:r>
    <w:r w:rsidR="00F74B26" w:rsidRPr="000E0502">
      <w:rPr>
        <w:rFonts w:ascii="Segoe UI" w:hAnsi="Segoe UI" w:cs="Segoe UI"/>
        <w:sz w:val="18"/>
        <w:szCs w:val="18"/>
        <w:lang w:val="en-US"/>
      </w:rPr>
      <w:t>/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 </w:t>
    </w:r>
    <w:r w:rsidR="00F74B26" w:rsidRPr="000E0502">
      <w:rPr>
        <w:rFonts w:ascii="Segoe UI" w:hAnsi="Segoe UI" w:cs="Segoe UI"/>
        <w:sz w:val="18"/>
        <w:szCs w:val="18"/>
        <w:lang w:val="en-US"/>
      </w:rPr>
      <w:t xml:space="preserve">E-mail: </w:t>
    </w:r>
    <w:hyperlink r:id="rId1" w:history="1">
      <w:r w:rsidR="00F74B26"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info@azterra.az</w:t>
      </w:r>
    </w:hyperlink>
    <w:r w:rsidR="00F74B26" w:rsidRPr="000E0502">
      <w:rPr>
        <w:rFonts w:ascii="Segoe UI" w:hAnsi="Segoe UI" w:cs="Segoe UI"/>
        <w:sz w:val="18"/>
        <w:szCs w:val="18"/>
        <w:lang w:val="en-US"/>
      </w:rPr>
      <w:t xml:space="preserve"> / </w:t>
    </w:r>
    <w:r w:rsidRPr="000E0502">
      <w:rPr>
        <w:rStyle w:val="a3"/>
        <w:rFonts w:ascii="Segoe UI" w:hAnsi="Segoe UI" w:cs="Segoe UI"/>
        <w:color w:val="auto"/>
        <w:sz w:val="18"/>
        <w:szCs w:val="18"/>
        <w:lang w:val="en-US"/>
      </w:rPr>
      <w:t>www.</w:t>
    </w:r>
    <w:hyperlink r:id="rId2" w:history="1">
      <w:proofErr w:type="gramStart"/>
      <w:r w:rsidR="00306EE8"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a</w:t>
      </w:r>
      <w:r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zterra</w:t>
      </w:r>
      <w:proofErr w:type="gramEnd"/>
    </w:hyperlink>
    <w:r w:rsidRPr="000E0502">
      <w:rPr>
        <w:rStyle w:val="a3"/>
        <w:rFonts w:ascii="Segoe UI" w:hAnsi="Segoe UI" w:cs="Segoe UI"/>
        <w:color w:val="auto"/>
        <w:sz w:val="18"/>
        <w:szCs w:val="18"/>
        <w:lang w:val="en-US"/>
      </w:rPr>
      <w:t>.az</w:t>
    </w:r>
  </w:p>
  <w:p w:rsidR="00F74B26" w:rsidRPr="00EB54F8" w:rsidRDefault="00F74B26" w:rsidP="00F74B26">
    <w:pPr>
      <w:pStyle w:val="a7"/>
      <w:jc w:val="center"/>
      <w:rPr>
        <w:rFonts w:ascii="Segoe UI Semibold" w:hAnsi="Segoe UI Semibold" w:cs="Segoe UI Semibol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09" w:rsidRDefault="00113709">
      <w:r>
        <w:separator/>
      </w:r>
    </w:p>
  </w:footnote>
  <w:footnote w:type="continuationSeparator" w:id="0">
    <w:p w:rsidR="00113709" w:rsidRDefault="0011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1D" w:rsidRDefault="000E0502" w:rsidP="000E0502">
    <w:pPr>
      <w:rPr>
        <w:b/>
        <w:lang w:val="en-US"/>
      </w:rPr>
    </w:pPr>
    <w:r>
      <w:rPr>
        <w:noProof/>
        <w:sz w:val="22"/>
        <w:szCs w:val="22"/>
      </w:rPr>
      <w:drawing>
        <wp:inline distT="0" distB="0" distL="0" distR="0">
          <wp:extent cx="752475" cy="84528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zterra logo midd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0" cy="8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502" w:rsidRPr="000F47FD" w:rsidRDefault="00113709" w:rsidP="000E0502">
    <w:pPr>
      <w:rPr>
        <w:b/>
        <w:lang w:val="en-US"/>
      </w:rPr>
    </w:pPr>
    <w:r>
      <w:rPr>
        <w:rFonts w:ascii="Segoe UI Semibold" w:hAnsi="Segoe UI Semibold" w:cs="Segoe UI Semibold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45pt;margin-top:8.55pt;width:509.75pt;height:0;z-index:251665920" o:connectortype="straight" strokecolor="#f60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A99"/>
    <w:multiLevelType w:val="hybridMultilevel"/>
    <w:tmpl w:val="4A4823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E0E14"/>
    <w:multiLevelType w:val="hybridMultilevel"/>
    <w:tmpl w:val="44E80E36"/>
    <w:lvl w:ilvl="0" w:tplc="29364AC8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3034"/>
    <w:multiLevelType w:val="hybridMultilevel"/>
    <w:tmpl w:val="ADF4E922"/>
    <w:lvl w:ilvl="0" w:tplc="3996B0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0D"/>
    <w:multiLevelType w:val="hybridMultilevel"/>
    <w:tmpl w:val="E4F4E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4910"/>
    <w:multiLevelType w:val="hybridMultilevel"/>
    <w:tmpl w:val="56F8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4AA0"/>
    <w:multiLevelType w:val="hybridMultilevel"/>
    <w:tmpl w:val="80E2C81E"/>
    <w:lvl w:ilvl="0" w:tplc="0419000F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85670"/>
    <w:multiLevelType w:val="hybridMultilevel"/>
    <w:tmpl w:val="26EA616E"/>
    <w:lvl w:ilvl="0" w:tplc="B9D22A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9076C"/>
    <w:multiLevelType w:val="hybridMultilevel"/>
    <w:tmpl w:val="B8CC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A1618"/>
    <w:multiLevelType w:val="hybridMultilevel"/>
    <w:tmpl w:val="73BC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EA3"/>
    <w:rsid w:val="00005F67"/>
    <w:rsid w:val="00037B4A"/>
    <w:rsid w:val="000416F8"/>
    <w:rsid w:val="000918B4"/>
    <w:rsid w:val="000A1743"/>
    <w:rsid w:val="000A36F8"/>
    <w:rsid w:val="000B644F"/>
    <w:rsid w:val="000B6471"/>
    <w:rsid w:val="000D483E"/>
    <w:rsid w:val="000D7833"/>
    <w:rsid w:val="000E0502"/>
    <w:rsid w:val="000F47FD"/>
    <w:rsid w:val="001047A9"/>
    <w:rsid w:val="00113709"/>
    <w:rsid w:val="001159ED"/>
    <w:rsid w:val="00136ACC"/>
    <w:rsid w:val="001438C8"/>
    <w:rsid w:val="00156F6F"/>
    <w:rsid w:val="00162873"/>
    <w:rsid w:val="00175806"/>
    <w:rsid w:val="00187F2D"/>
    <w:rsid w:val="00190F9D"/>
    <w:rsid w:val="001B1E83"/>
    <w:rsid w:val="001B27E5"/>
    <w:rsid w:val="001F5294"/>
    <w:rsid w:val="00214E62"/>
    <w:rsid w:val="00227D0D"/>
    <w:rsid w:val="00241A18"/>
    <w:rsid w:val="00272993"/>
    <w:rsid w:val="00286DC5"/>
    <w:rsid w:val="002A1A63"/>
    <w:rsid w:val="002A3D30"/>
    <w:rsid w:val="002B40A0"/>
    <w:rsid w:val="002C1A0F"/>
    <w:rsid w:val="002C3CA4"/>
    <w:rsid w:val="002C756B"/>
    <w:rsid w:val="00306EE8"/>
    <w:rsid w:val="0031412E"/>
    <w:rsid w:val="0031622A"/>
    <w:rsid w:val="00322C1F"/>
    <w:rsid w:val="00336A11"/>
    <w:rsid w:val="00352E5D"/>
    <w:rsid w:val="003667E1"/>
    <w:rsid w:val="00367F90"/>
    <w:rsid w:val="0037091E"/>
    <w:rsid w:val="003830CF"/>
    <w:rsid w:val="003E4186"/>
    <w:rsid w:val="003E7C8A"/>
    <w:rsid w:val="003F0C2D"/>
    <w:rsid w:val="003F51DD"/>
    <w:rsid w:val="003F6333"/>
    <w:rsid w:val="00401C32"/>
    <w:rsid w:val="00404F04"/>
    <w:rsid w:val="00406582"/>
    <w:rsid w:val="004117C1"/>
    <w:rsid w:val="0041372C"/>
    <w:rsid w:val="00421B52"/>
    <w:rsid w:val="0043779B"/>
    <w:rsid w:val="00473E08"/>
    <w:rsid w:val="004A2323"/>
    <w:rsid w:val="004D1266"/>
    <w:rsid w:val="004E2A1D"/>
    <w:rsid w:val="004E5208"/>
    <w:rsid w:val="005025BA"/>
    <w:rsid w:val="0050439A"/>
    <w:rsid w:val="00507B47"/>
    <w:rsid w:val="00511137"/>
    <w:rsid w:val="00516DF9"/>
    <w:rsid w:val="00532539"/>
    <w:rsid w:val="00532D1D"/>
    <w:rsid w:val="0054104A"/>
    <w:rsid w:val="00556AE4"/>
    <w:rsid w:val="005617EC"/>
    <w:rsid w:val="005A2225"/>
    <w:rsid w:val="005A47D9"/>
    <w:rsid w:val="005C2D34"/>
    <w:rsid w:val="005E5DA6"/>
    <w:rsid w:val="005F616F"/>
    <w:rsid w:val="0061468D"/>
    <w:rsid w:val="00632CC5"/>
    <w:rsid w:val="00676445"/>
    <w:rsid w:val="00680361"/>
    <w:rsid w:val="00681D11"/>
    <w:rsid w:val="00682E68"/>
    <w:rsid w:val="006A5696"/>
    <w:rsid w:val="006B7827"/>
    <w:rsid w:val="006C2101"/>
    <w:rsid w:val="006F56E9"/>
    <w:rsid w:val="00702D7B"/>
    <w:rsid w:val="007049D8"/>
    <w:rsid w:val="00711C81"/>
    <w:rsid w:val="00713DA5"/>
    <w:rsid w:val="00721249"/>
    <w:rsid w:val="00726701"/>
    <w:rsid w:val="00732DC7"/>
    <w:rsid w:val="007456BF"/>
    <w:rsid w:val="007626E0"/>
    <w:rsid w:val="00765A2D"/>
    <w:rsid w:val="00767232"/>
    <w:rsid w:val="007823B2"/>
    <w:rsid w:val="007911FB"/>
    <w:rsid w:val="00793413"/>
    <w:rsid w:val="007A5EE9"/>
    <w:rsid w:val="007B79EC"/>
    <w:rsid w:val="00811C5F"/>
    <w:rsid w:val="00812E71"/>
    <w:rsid w:val="008423B7"/>
    <w:rsid w:val="00850213"/>
    <w:rsid w:val="00857725"/>
    <w:rsid w:val="00881135"/>
    <w:rsid w:val="00886080"/>
    <w:rsid w:val="0088674E"/>
    <w:rsid w:val="008A6284"/>
    <w:rsid w:val="008B1C58"/>
    <w:rsid w:val="008B3F46"/>
    <w:rsid w:val="008B640E"/>
    <w:rsid w:val="008B7CAD"/>
    <w:rsid w:val="008D4CDD"/>
    <w:rsid w:val="009104D4"/>
    <w:rsid w:val="009265A1"/>
    <w:rsid w:val="00957CE7"/>
    <w:rsid w:val="009877F0"/>
    <w:rsid w:val="009A479C"/>
    <w:rsid w:val="009A5924"/>
    <w:rsid w:val="009B4D3A"/>
    <w:rsid w:val="009F2E31"/>
    <w:rsid w:val="00A35A64"/>
    <w:rsid w:val="00A4632F"/>
    <w:rsid w:val="00A513DE"/>
    <w:rsid w:val="00A62793"/>
    <w:rsid w:val="00A65932"/>
    <w:rsid w:val="00A80C66"/>
    <w:rsid w:val="00A8670C"/>
    <w:rsid w:val="00A8777E"/>
    <w:rsid w:val="00AA5A90"/>
    <w:rsid w:val="00AA6EA3"/>
    <w:rsid w:val="00AB7836"/>
    <w:rsid w:val="00AC1B9F"/>
    <w:rsid w:val="00AD20A1"/>
    <w:rsid w:val="00AE3348"/>
    <w:rsid w:val="00AE6E60"/>
    <w:rsid w:val="00B01A75"/>
    <w:rsid w:val="00B0687C"/>
    <w:rsid w:val="00B168B5"/>
    <w:rsid w:val="00B17B70"/>
    <w:rsid w:val="00B26E25"/>
    <w:rsid w:val="00B27510"/>
    <w:rsid w:val="00B52EB1"/>
    <w:rsid w:val="00B74C69"/>
    <w:rsid w:val="00B76A19"/>
    <w:rsid w:val="00B77FB6"/>
    <w:rsid w:val="00BA008E"/>
    <w:rsid w:val="00BB067F"/>
    <w:rsid w:val="00BC163E"/>
    <w:rsid w:val="00BD61CB"/>
    <w:rsid w:val="00BF3252"/>
    <w:rsid w:val="00BF78B3"/>
    <w:rsid w:val="00C03461"/>
    <w:rsid w:val="00C82A93"/>
    <w:rsid w:val="00CD0654"/>
    <w:rsid w:val="00CD191F"/>
    <w:rsid w:val="00CE6B2B"/>
    <w:rsid w:val="00CE6B9D"/>
    <w:rsid w:val="00CE7BE9"/>
    <w:rsid w:val="00CF7B6C"/>
    <w:rsid w:val="00D3455C"/>
    <w:rsid w:val="00D50869"/>
    <w:rsid w:val="00D9786D"/>
    <w:rsid w:val="00DA195F"/>
    <w:rsid w:val="00DA60E3"/>
    <w:rsid w:val="00DC42AB"/>
    <w:rsid w:val="00DE4912"/>
    <w:rsid w:val="00DE613D"/>
    <w:rsid w:val="00E01962"/>
    <w:rsid w:val="00E36902"/>
    <w:rsid w:val="00E61D2E"/>
    <w:rsid w:val="00E75493"/>
    <w:rsid w:val="00E918D8"/>
    <w:rsid w:val="00EA402D"/>
    <w:rsid w:val="00EB54F8"/>
    <w:rsid w:val="00EC5664"/>
    <w:rsid w:val="00EC5F71"/>
    <w:rsid w:val="00F11B08"/>
    <w:rsid w:val="00F35144"/>
    <w:rsid w:val="00F35AB2"/>
    <w:rsid w:val="00F55693"/>
    <w:rsid w:val="00F74B26"/>
    <w:rsid w:val="00FB2098"/>
    <w:rsid w:val="00FC5AB7"/>
    <w:rsid w:val="00FE18D6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0DA6999"/>
  <w15:docId w15:val="{98A08956-9E3D-4F0A-A9D1-279E066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6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EA3"/>
    <w:rPr>
      <w:color w:val="0000FF"/>
      <w:u w:val="single"/>
    </w:rPr>
  </w:style>
  <w:style w:type="paragraph" w:styleId="a4">
    <w:name w:val="Balloon Text"/>
    <w:basedOn w:val="a"/>
    <w:semiHidden/>
    <w:rsid w:val="00322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709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091E"/>
    <w:rPr>
      <w:sz w:val="24"/>
      <w:szCs w:val="24"/>
    </w:rPr>
  </w:style>
  <w:style w:type="paragraph" w:styleId="a7">
    <w:name w:val="footer"/>
    <w:basedOn w:val="a"/>
    <w:link w:val="a8"/>
    <w:rsid w:val="003709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091E"/>
    <w:rPr>
      <w:sz w:val="24"/>
      <w:szCs w:val="24"/>
    </w:rPr>
  </w:style>
  <w:style w:type="paragraph" w:styleId="a9">
    <w:name w:val="List Paragraph"/>
    <w:basedOn w:val="a"/>
    <w:uiPriority w:val="34"/>
    <w:qFormat/>
    <w:rsid w:val="002B40A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8674E"/>
    <w:pPr>
      <w:spacing w:before="100" w:beforeAutospacing="1" w:after="100" w:afterAutospacing="1"/>
    </w:pPr>
    <w:rPr>
      <w:rFonts w:eastAsiaTheme="minorHAnsi"/>
    </w:rPr>
  </w:style>
  <w:style w:type="paragraph" w:customStyle="1" w:styleId="defaultmailrucssattributepostfix">
    <w:name w:val="default_mailru_css_attribute_postfix"/>
    <w:basedOn w:val="a"/>
    <w:rsid w:val="0088674E"/>
    <w:pPr>
      <w:spacing w:before="100" w:beforeAutospacing="1" w:after="100" w:afterAutospacing="1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rsid w:val="00286DC5"/>
    <w:rPr>
      <w:b/>
      <w:bCs/>
      <w:sz w:val="36"/>
      <w:szCs w:val="36"/>
    </w:rPr>
  </w:style>
  <w:style w:type="table" w:styleId="aa">
    <w:name w:val="Table Grid"/>
    <w:basedOn w:val="a1"/>
    <w:uiPriority w:val="39"/>
    <w:rsid w:val="00CE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terra.az" TargetMode="External"/><Relationship Id="rId1" Type="http://schemas.openxmlformats.org/officeDocument/2006/relationships/hyperlink" Target="mailto:info@azterra.a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3D43-A042-4D7E-B629-2C59763B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Az-K Travel</Company>
  <LinksUpToDate>false</LinksUpToDate>
  <CharactersWithSpaces>4910</CharactersWithSpaces>
  <SharedDoc>false</SharedDoc>
  <HLinks>
    <vt:vector size="6" baseType="variant"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http://www.az-k.com/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Azterra</dc:creator>
  <cp:lastModifiedBy>User4</cp:lastModifiedBy>
  <cp:revision>29</cp:revision>
  <cp:lastPrinted>2019-03-23T08:59:00Z</cp:lastPrinted>
  <dcterms:created xsi:type="dcterms:W3CDTF">2019-01-16T08:41:00Z</dcterms:created>
  <dcterms:modified xsi:type="dcterms:W3CDTF">2019-10-30T12:43:00Z</dcterms:modified>
</cp:coreProperties>
</file>